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高安市文化广电新闻出版旅游局2022年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2022年，高安市文广新旅局在市委、市政府的正确领导下，根据《中华人民共和国政府信息公开条例》，紧密结合我局工作，规范政务公开内容，创新政务公开形式，突出政务公开重点，提高政务公开水平，不断深化政务信息公开工作，取得了明显成效。2022年，我局主动公开信息149条，其中政务信息74条，政策文件解读2次，重大决策预公开全流程公开2次，会议公开12条，机构职能1条，“六稳”“六保”专项工作20条，本单位特有的公共文化25条，旅游市场监管15条。将涉及全局文化和旅游、经济、社会发展的各项指标、任务，重大项目的执行情况、工作进度都向社会各界公布和通报；对会议决定事项、可以对外公开的各种政府文件都用文件的形式进行公开；对财务预算、决算公务费开支使用情况，各类工程项目建设情况都予以发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left"/>
        <w:textAlignment w:val="auto"/>
        <w:rPr>
          <w:rFonts w:hint="default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市文广新旅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局共收到依申请公开一条，针对依申请公开内容，已按照规范程序准确、及时地回复信息公开申请。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高安市文广新旅局加强公开平台信息管理，根据市政府网站普查机制，及时解决错链、失链、严重错别字等问题，发挥网站、新媒体的各自优势，做到信息及时权威发布。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一是规范程序，确保真实不涉机密。根据《中华人民共和国保守国家秘密法》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“涉密信息不上网，上网信息不涉密”的原则，确保政务信息公开内容无涉及国家秘密和内部敏感事项。及时按照人事变动调整了高安市文广新旅局政府信息公开（政务公开）工作领导小组，制定《高安市文广新旅局政府信息公开保密审查制度》《高安市文广新旅局政府信息发布审查制度》《高安市文广新旅局政策文件解读制度》，明确由信息产生的股室、二级单位提出是否公开以及公开渠道的初步意见，由局政府信息公开工作领导小组办公室提出复查意见，确保真实全面，局机关分管领导审查批准同意后予以公开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是加强管理，涵盖政务新媒体。2022年8月，以江西省“百城百夜”文化和旅游消费季高安分会场活动为契机，高安市文广新旅局新开通了“高安文旅”视频号，每日推送高安本地“吃住行游购娱”，通过制作优质、精良的短视频，线上大力宣传转发推广，广告传播叠加效应明显，广告覆盖人群高达10万人次，线上曝光量超过50万人次，有效地提升了高安文化旅游品牌知名度和影响力。在对政府网站严格审校的同时，我局同时对“高安文旅”公众号、视频号加强管理，公众号每篇稿件严格落实“三审三校”，对文章及视频内容严格把关，确保不泄密，零错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1、政府门户网站第一平台作用。通过高安市人民政府门户网站作为第一公开平台，坚持以主动公开为原则，不公开为例外，不断拓展信息公开渠道，积极推进公开平台建设，不断加强新媒体矩阵建设，优化完善政府门户网站，做好政务公开各项工作。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2、确定公开内容。围绕文广新旅系统工作实际开展信息公开工作，将重点工作、亮点工作、民生大事、公共服务及群众关心关注的热点、难点问题作为信息公开重点内容， 并采用公众喜闻乐见的形式予以展现；指导科室和单位加强重要信息的报送力度，信息公开突出行业特点；做好免费开放和公共服务机构相关信息的公开与更新。重点围绕高安文旅项目创建、公共服务开展情况、行政审批、行政处罚等做好信息公开工作；做好部门预决算公开，“三公”经费决算公开细化。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建立健全组织机构。政务信息公开工作政策性强，影响大，涉及的部门多，公开的内容广。因此，长期以来，高安市文广新旅局对于政务信息公开工作高度重视，建立健全高安市文广新旅局政府信息公开（政务公开）工作领导小组，由主要领导担任组长，分管负责领导任常务副组长，设置专门人员负责政务公开工作，把它当作一项重点工作任务来抓，把政务公开政务服务活动摆上重要议事日程，周密安排部署，精心组织实施，加强督查领导，确保政务公开政务服务活动扎实有序开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持续发挥网站主体作用，全面加强信息采集、发布和管理，体现网站政府信息公开平台的时效性、权威性和便捷性。践行网上群众路线，充分利用政务新媒体平台——“高安文旅”微信公众号、视频号、应急广播，主动发声、回应关切、增强互动，不断磨练网上宣传群众、引导群众、服务群众的本领。此外我们还充分发挥各类媒体的作用，全年在各大主流媒体上发布文旅相关新闻信息，宣传我局政府工作动态，方便群众了解我局政府工作的开展情况。大力拓展政务信息公开覆盖范围，起到了良好效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640" w:firstLineChars="200"/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  <w:t>一是公开信息质量不高。将各类信息，尤其特色工作类分解至各局属二级单位和科股室，确保各类信息丰富多元化，和工作开展相连接，提高信息质量。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640" w:firstLineChars="200"/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  <w:t>二是信息的公开力度有待加大。政务公开的信息数量仅限于当前工作的开展，有时甚至并未完全公开，今后将加大信息的主动公开力度，多公开我局特色的民众喜闻乐见的文化旅游活动等。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leftChars="0" w:right="0" w:firstLine="640" w:firstLineChars="200"/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kern w:val="0"/>
          <w:sz w:val="32"/>
          <w:szCs w:val="32"/>
          <w:lang w:val="en-US" w:eastAsia="zh-CN" w:bidi="ar-SA"/>
        </w:rPr>
        <w:t>三是政务新媒体的管理有待加强。2022年我局在原有的“高安文旅”公众号的基础上新增了视频号，主动公开的形式趋于多样化的同时，将对“高安文旅”公众号、视频号加强管理，公众号每篇稿件严格落实“三审三校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rPr>
          <w:rFonts w:hint="eastAsia"/>
        </w:rPr>
      </w:pPr>
      <w:r>
        <w:rPr>
          <w:rFonts w:hint="eastAsia"/>
        </w:rPr>
        <w:t>2022年度，本机关无收取信息处理费情况。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169927-EEE1-4D06-9CA1-015A6E281C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9C2A7FB-26CF-49C3-B0AC-9DBB8225B3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F0DAD44-8936-4EF8-B995-DBD526E36FF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C1E2D55-E429-43C2-923F-8C832CAA7CD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76237CA-1D81-4DB5-999C-9C02F188F70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30E22"/>
    <w:multiLevelType w:val="singleLevel"/>
    <w:tmpl w:val="5A230E2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YWQ0MzU3MTgwNjY5ZjkzZTI0ZmRmMDcyNDI1ZjUifQ=="/>
    <w:docVar w:name="KSO_WPS_MARK_KEY" w:val="fb9c1fe1-332f-4b27-ada0-830ec682bca1"/>
  </w:docVars>
  <w:rsids>
    <w:rsidRoot w:val="779E4EAC"/>
    <w:rsid w:val="06695D1D"/>
    <w:rsid w:val="196F11D7"/>
    <w:rsid w:val="1BAB6051"/>
    <w:rsid w:val="26DF38B6"/>
    <w:rsid w:val="29400EAD"/>
    <w:rsid w:val="2B53270F"/>
    <w:rsid w:val="2DC6360C"/>
    <w:rsid w:val="334D55FA"/>
    <w:rsid w:val="36DC3808"/>
    <w:rsid w:val="39E90399"/>
    <w:rsid w:val="3B17367C"/>
    <w:rsid w:val="3FA43B9B"/>
    <w:rsid w:val="40D14913"/>
    <w:rsid w:val="51085E87"/>
    <w:rsid w:val="5B610E89"/>
    <w:rsid w:val="606F1E09"/>
    <w:rsid w:val="6E29074E"/>
    <w:rsid w:val="6F586F60"/>
    <w:rsid w:val="779E4E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正文首行缩进 21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2971</Words>
  <Characters>3022</Characters>
  <Lines>0</Lines>
  <Paragraphs>0</Paragraphs>
  <TotalTime>5</TotalTime>
  <ScaleCrop>false</ScaleCrop>
  <LinksUpToDate>false</LinksUpToDate>
  <CharactersWithSpaces>3042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2023-01-03T07:07:00Z</dcterms:created>
  <dc:creator>泽</dc:creator>
  <cp:lastModifiedBy>泽</cp:lastModifiedBy>
  <cp:lastPrinted>2023-01-16T01:30:00Z</cp:lastPrinted>
  <dcterms:modified xsi:type="dcterms:W3CDTF">2024-07-30T09:02:41Z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6B475715F6BA4C528ED54B15937E955A</vt:lpwstr>
  </property>
</Properties>
</file>