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Times New Roman"/>
          <w:sz w:val="40"/>
          <w:szCs w:val="40"/>
        </w:rPr>
      </w:pPr>
      <w:r>
        <w:rPr>
          <w:rFonts w:hint="eastAsia" w:ascii="方正小标宋简体" w:hAnsi="方正小标宋简体" w:eastAsia="方正小标宋简体" w:cs="Times New Roman"/>
          <w:sz w:val="40"/>
          <w:szCs w:val="40"/>
          <w:lang w:val="en-US" w:eastAsia="zh-CN"/>
        </w:rPr>
        <w:t>高安市文化广电新闻出版旅游局2023年</w:t>
      </w:r>
      <w:r>
        <w:rPr>
          <w:rFonts w:hint="eastAsia" w:ascii="方正小标宋简体" w:hAnsi="方正小标宋简体" w:eastAsia="方正小标宋简体" w:cs="Times New Roman"/>
          <w:sz w:val="40"/>
          <w:szCs w:val="40"/>
        </w:rPr>
        <w:t>政府信息公开工作年度报告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482" w:firstLineChars="200"/>
        <w:jc w:val="both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firstLine="640" w:firstLineChars="200"/>
        <w:jc w:val="both"/>
        <w:textAlignment w:val="auto"/>
        <w:rPr>
          <w:rFonts w:hint="eastAsia" w:ascii="黑体" w:hAnsi="黑体" w:eastAsia="黑体" w:cs="黑体"/>
          <w:b/>
          <w:bCs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一、总体情况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）主动公开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t>2023年，高安市文广新旅局在市委、市政府的正确领导下，根据《中华人民共和国政府信息公开条例》，紧密结合我局工作，规范政务公开内容，创新政务公开形式，突出政务公开重点，提高政务公开水平，不断深化政务信息公开工作，取得了明显成效。2023年，我局主动公开信息1</w:t>
      </w:r>
      <w:r>
        <w:rPr>
          <w:rFonts w:hint="eastAsia" w:ascii="仿宋_GB2312" w:hAnsi="宋体" w:cs="宋体"/>
          <w:kern w:val="0"/>
          <w:sz w:val="32"/>
          <w:szCs w:val="32"/>
          <w:lang w:val="en-US" w:eastAsia="zh-CN" w:bidi="ar-SA"/>
        </w:rPr>
        <w:t>38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t>条，其中</w:t>
      </w:r>
      <w:r>
        <w:rPr>
          <w:rFonts w:hint="eastAsia" w:ascii="仿宋_GB2312" w:hAnsi="宋体" w:cs="宋体"/>
          <w:kern w:val="0"/>
          <w:sz w:val="32"/>
          <w:szCs w:val="32"/>
          <w:lang w:val="en-US" w:eastAsia="zh-CN" w:bidi="ar-SA"/>
        </w:rPr>
        <w:t>决策公开19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t>条，</w:t>
      </w:r>
      <w:r>
        <w:rPr>
          <w:rFonts w:hint="eastAsia" w:ascii="仿宋_GB2312" w:hAnsi="宋体" w:cs="宋体"/>
          <w:kern w:val="0"/>
          <w:sz w:val="32"/>
          <w:szCs w:val="32"/>
          <w:lang w:val="en-US" w:eastAsia="zh-CN" w:bidi="ar-SA"/>
        </w:rPr>
        <w:t>执行公开18条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t>，</w:t>
      </w:r>
      <w:r>
        <w:rPr>
          <w:rFonts w:hint="eastAsia" w:ascii="仿宋_GB2312" w:hAnsi="宋体" w:cs="宋体"/>
          <w:kern w:val="0"/>
          <w:sz w:val="32"/>
          <w:szCs w:val="32"/>
          <w:lang w:val="en-US" w:eastAsia="zh-CN" w:bidi="ar-SA"/>
        </w:rPr>
        <w:t>管理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t>公开</w:t>
      </w:r>
      <w:r>
        <w:rPr>
          <w:rFonts w:hint="eastAsia" w:ascii="仿宋_GB2312" w:hAnsi="宋体" w:cs="宋体"/>
          <w:kern w:val="0"/>
          <w:sz w:val="32"/>
          <w:szCs w:val="32"/>
          <w:lang w:val="en-US" w:eastAsia="zh-CN" w:bidi="ar-SA"/>
        </w:rPr>
        <w:t>57条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t>，</w:t>
      </w:r>
      <w:r>
        <w:rPr>
          <w:rFonts w:hint="eastAsia" w:ascii="仿宋_GB2312" w:hAnsi="宋体" w:cs="宋体"/>
          <w:kern w:val="0"/>
          <w:sz w:val="32"/>
          <w:szCs w:val="32"/>
          <w:lang w:val="en-US" w:eastAsia="zh-CN" w:bidi="ar-SA"/>
        </w:rPr>
        <w:t>权责清单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t>1条，“六稳”“六保”专项工作</w:t>
      </w:r>
      <w:r>
        <w:rPr>
          <w:rFonts w:hint="eastAsia" w:ascii="仿宋_GB2312" w:hAnsi="宋体" w:cs="宋体"/>
          <w:kern w:val="0"/>
          <w:sz w:val="32"/>
          <w:szCs w:val="32"/>
          <w:lang w:val="en-US" w:eastAsia="zh-CN" w:bidi="ar-SA"/>
        </w:rPr>
        <w:t>3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t>条，本单位特有的公共文化25条，旅游市场监管15条。将涉及全局文化和旅游、经济、社会发展的各项指标、任务，重大项目的执行情况、工作进度都向社会各界公布和通报；对会议决定事项、可以对外公开的各种政府文件都用文件的形式进行公开；对财务预算、决算公务费开支使用情况，各类工程项目建设情况都予以发布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依申请公开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default" w:ascii="仿宋_GB2312" w:hAnsi="宋体" w:eastAsia="仿宋_GB2312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t>2023年市文广新旅局共收到依申请公开0条。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政府信息管理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t>高安市文广新旅局加强公开平台信息管理，根据市政府网站普查机制，及时解决错链、失链、严重错别字等问题，发挥网站、新媒体的各自优势，做到信息及时权威发布。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t>一是规范程序，确保真实不涉机密。根据《中华人民共和国保守国家秘密法》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t>，“涉密信息不上网，上网信息不涉密”的原则，确保政务信息公开内容无涉及国家秘密和内部敏感事项。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t>二是加强管理，涵盖政务新媒体。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/>
        </w:rPr>
        <w:t>聚焦高安文化和旅游产业发展，深入挖</w:t>
      </w:r>
      <w:bookmarkStart w:id="0" w:name="_GoBack"/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/>
        </w:rPr>
        <w:t>掘全市</w:t>
      </w:r>
      <w:bookmarkEnd w:id="0"/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/>
        </w:rPr>
        <w:t>文旅资源内涵，加大文化旅游资源宣传力度。充分利用“高安文旅”微信公众号，抓住重点，结合热点，突出亮点，</w:t>
      </w:r>
      <w:r>
        <w:rPr>
          <w:rFonts w:hint="eastAsia" w:ascii="仿宋_GB2312" w:hAnsi="仿宋_GB2312" w:eastAsia="仿宋_GB2312" w:cs="仿宋_GB2312"/>
          <w:spacing w:val="-6"/>
          <w:kern w:val="2"/>
          <w:sz w:val="32"/>
          <w:szCs w:val="32"/>
          <w:u w:val="none"/>
          <w:lang w:val="zh-CN" w:eastAsia="zh-CN" w:bidi="ar-SA"/>
        </w:rPr>
        <w:t>串联“吃住行游购娱”多种业态，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制作精品推送，今年以来共发布推送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/>
        </w:rPr>
        <w:t>348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篇。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/>
        </w:rPr>
        <w:t>聚焦高安非遗、高安美景、高安美食、高安历史等文旅资源，</w:t>
      </w:r>
      <w:r>
        <w:rPr>
          <w:rFonts w:hint="eastAsia" w:ascii="仿宋_GB2312" w:hAnsi="仿宋_GB2312" w:eastAsia="仿宋_GB2312" w:cs="仿宋_GB2312"/>
          <w:spacing w:val="-6"/>
          <w:kern w:val="2"/>
          <w:sz w:val="32"/>
          <w:szCs w:val="32"/>
          <w:u w:val="none"/>
          <w:lang w:val="zh-CN" w:eastAsia="zh-CN" w:bidi="ar-SA"/>
        </w:rPr>
        <w:t>拍摄制作大观楼、桂岩书院、荷岭枫岭、元青花博物馆、巴夫洛生态谷、陈氏宗祠、百峰岭、高安腐竹等短视频，</w:t>
      </w:r>
      <w:r>
        <w:rPr>
          <w:rFonts w:hint="eastAsia" w:ascii="仿宋_GB2312" w:eastAsia="仿宋_GB2312"/>
          <w:sz w:val="32"/>
          <w:szCs w:val="32"/>
        </w:rPr>
        <w:t>截至目前为止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“高安文旅”视频号总发布视频数1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35</w:t>
      </w:r>
      <w:r>
        <w:rPr>
          <w:rFonts w:hint="eastAsia" w:ascii="仿宋_GB2312" w:eastAsia="仿宋_GB2312"/>
          <w:sz w:val="32"/>
          <w:szCs w:val="32"/>
        </w:rPr>
        <w:t>条、全网曝光量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168.7</w:t>
      </w:r>
      <w:r>
        <w:rPr>
          <w:rFonts w:hint="eastAsia" w:ascii="仿宋_GB2312" w:eastAsia="仿宋_GB2312"/>
          <w:sz w:val="32"/>
          <w:szCs w:val="32"/>
        </w:rPr>
        <w:t>万人次、全网点赞量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8.2</w:t>
      </w:r>
      <w:r>
        <w:rPr>
          <w:rFonts w:hint="eastAsia" w:ascii="仿宋_GB2312" w:eastAsia="仿宋_GB2312"/>
          <w:sz w:val="32"/>
          <w:szCs w:val="32"/>
        </w:rPr>
        <w:t>W，在宜春地区宣传口榜单排第一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t>。在对政府网站严格审校的同时，我局同时对“高安文旅”公众号、视频号加强管理，公众号每篇稿件严格落实“三审三校”，对文章及视频内容严格把关，确保不泄密，零错误。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政府信息公开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平台建设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t xml:space="preserve">1、政府门户网站第一平台作用。通过高安市人民政府门户网站作为第一公开平台，坚持以主动公开为原则，不公开为例外，不断拓展信息公开渠道，积极推进公开平台建设，不断加强新媒体矩阵建设，优化完善政府门户网站，做好政务公开各项工作。 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t xml:space="preserve">2、确定公开内容。围绕文广新旅系统工作实际开展信息公开工作，将重点工作、亮点工作、民生大事、公共服务及群众关心关注的热点、难点问题作为信息公开重点内容， 并采用公众喜闻乐见的形式予以展现；指导科室和单位加强重要信息的报送力度，信息公开突出行业特点；做好免费开放和公共服务机构相关信息的公开与更新。重点围绕高安文旅项目创建、公共服务开展情况、行政审批、行政处罚等做好信息公开工作；做好部门预决算公开，“三公”经费决算公开细化。 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t>3、建立健全组织机构。政务信息公开工作政策性强，影响大，涉及的部门多，公开的内容广。</w:t>
      </w:r>
      <w:r>
        <w:rPr>
          <w:rFonts w:hint="eastAsia" w:ascii="仿宋_GB2312" w:hAnsi="宋体" w:cs="宋体"/>
          <w:kern w:val="0"/>
          <w:sz w:val="32"/>
          <w:szCs w:val="32"/>
          <w:lang w:val="en-US" w:eastAsia="zh-CN" w:bidi="ar-SA"/>
        </w:rPr>
        <w:t>我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t>局对于政务信息公开工作高度重视，把政务公开政务服务活动摆上重要议事日程，周密安排部署，精心组织实施，加强督查领导，确保政务公开政务服务活动扎实有序开展。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监督保障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t>持续发挥网站主体作用，全面加强信息采集、发布和管理，体现网站政府信息公开平台的时效性、权威性和便捷性。践行网上群众路线，充分利用政务新媒体平台——“高安文旅”微信公众号、视频号、应急广播，主动发声、回应关切、增强互动，不断磨练网上宣传群众、引导群众、服务群众的本领。此外我们还充分发挥各类媒体的作用，全年在各大主流媒体上发布文旅相关新闻信息，宣传我局政府工作动态，方便群众了解我局政府工作的开展情况。大力拓展政务信息公开覆盖范围，起到了良好效果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二、主动公开政府信息情况</w:t>
      </w:r>
    </w:p>
    <w:tbl>
      <w:tblPr>
        <w:tblStyle w:val="5"/>
        <w:tblW w:w="98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55"/>
        <w:gridCol w:w="2455"/>
        <w:gridCol w:w="2455"/>
        <w:gridCol w:w="24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制发件数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本年废止件数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现行有效件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规   章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行政规范性文件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行政许可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kern w:val="0"/>
                <w:sz w:val="32"/>
                <w:szCs w:val="32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行政处罚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行政强制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行政事业性收费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三、收到和处理政府信息公开申请情况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997"/>
        <w:gridCol w:w="4823"/>
        <w:gridCol w:w="439"/>
        <w:gridCol w:w="473"/>
        <w:gridCol w:w="380"/>
        <w:gridCol w:w="497"/>
        <w:gridCol w:w="438"/>
        <w:gridCol w:w="450"/>
        <w:gridCol w:w="47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314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自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人</w:t>
            </w:r>
          </w:p>
        </w:tc>
        <w:tc>
          <w:tcPr>
            <w:tcW w:w="223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法人或其他组织</w:t>
            </w:r>
          </w:p>
        </w:tc>
        <w:tc>
          <w:tcPr>
            <w:tcW w:w="471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企业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机构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社会公益组织</w:t>
            </w:r>
          </w:p>
        </w:tc>
        <w:tc>
          <w:tcPr>
            <w:tcW w:w="4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法律服务机构</w:t>
            </w:r>
          </w:p>
        </w:tc>
        <w:tc>
          <w:tcPr>
            <w:tcW w:w="4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</w:tc>
        <w:tc>
          <w:tcPr>
            <w:tcW w:w="471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三、本年度办理结果</w:t>
            </w: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（一）予以公开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（三）不予公开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1.属于国家秘密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2.其他法律行政法规禁止公开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3.危及“三安全一稳定”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4.保护第三方合法权益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5.属于三类内部事务信息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6.属于四类过程性信息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7.属于行政执法案卷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8.属于行政查询事项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（四）无法提供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1.本机关不掌握相关政府信息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2.没有现成信息需要另行制作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3.补正后申请内容仍不明确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（五）不予处理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1.信访举报投诉类申请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3.要求提供公开出版物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4.无正当理由大量反复申请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6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（六）其他处理</w:t>
            </w: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3.其他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（七）总计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四、结转下年度继续办理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spacing w:line="240" w:lineRule="auto"/>
        <w:ind w:firstLine="0" w:firstLineChars="0"/>
        <w:jc w:val="left"/>
        <w:rPr>
          <w:rFonts w:asciiTheme="minorHAnsi" w:hAnsiTheme="minorHAnsi" w:eastAsiaTheme="minorEastAsia" w:cstheme="minorBidi"/>
          <w:sz w:val="21"/>
          <w:szCs w:val="2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五、存在的主要问题及改进情况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leftChars="0" w:right="0" w:firstLine="640" w:firstLineChars="200"/>
        <w:rPr>
          <w:rFonts w:hint="eastAsia" w:ascii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cs="Times New Roman"/>
          <w:kern w:val="0"/>
          <w:sz w:val="32"/>
          <w:szCs w:val="32"/>
          <w:lang w:val="en-US" w:eastAsia="zh-CN" w:bidi="ar-SA"/>
        </w:rPr>
        <w:t>一是公开信息质量不高。公共文化设施提档升级、公共文化服务效能提升、全民阅读名牌创建等更新不够，2024年确保各类信息丰富多元化，和工作开展相连接，提高信息质量。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leftChars="0" w:right="0" w:firstLine="640" w:firstLineChars="200"/>
        <w:rPr>
          <w:rFonts w:hint="eastAsia" w:ascii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cs="Times New Roman"/>
          <w:kern w:val="0"/>
          <w:sz w:val="32"/>
          <w:szCs w:val="32"/>
          <w:lang w:val="en-US" w:eastAsia="zh-CN" w:bidi="ar-SA"/>
        </w:rPr>
        <w:t>二是信息的公开力度有待加大。政务公开的信息数量仅限于当前工作的开展，有时甚至并未完全公开，今后将加大信息的主动公开力度，多公开我局特色的民众喜闻乐见的文化旅游活动等。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leftChars="0" w:right="0" w:firstLine="640" w:firstLineChars="200"/>
        <w:rPr>
          <w:rFonts w:hint="eastAsia" w:ascii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cs="Times New Roman"/>
          <w:kern w:val="0"/>
          <w:sz w:val="32"/>
          <w:szCs w:val="32"/>
          <w:lang w:val="en-US" w:eastAsia="zh-CN" w:bidi="ar-SA"/>
        </w:rPr>
        <w:t>三是政务新媒体的管理有待加强。2023年我局在原有的“高安文旅”公众号、视频号的基础上新增了抖音号，主动公开的形式趋于多样化的同时，将对“高安文旅”公众号、视频号、抖音号加强管理，公众号每篇稿件严格落实“三审三校”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六、其他需要报告的事项</w:t>
      </w:r>
    </w:p>
    <w:p>
      <w:pPr>
        <w:rPr>
          <w:rFonts w:hint="eastAsia"/>
        </w:rPr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年度，本机关无收取信息处理费情况。</w:t>
      </w: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AA4DA4F-6174-404B-92EF-E4433FBDE0C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6BEDD24-6A51-4C4B-9FE1-B545AAC2F336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1A0DADBA-865B-4539-BCB8-E6414C62070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2522BB60-29C4-4BE1-BEC4-8DF0E95C0750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5" w:fontKey="{E56044B4-7269-42DE-B587-E22B777AE573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230E22"/>
    <w:multiLevelType w:val="singleLevel"/>
    <w:tmpl w:val="5A230E22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wYWQ0MzU3MTgwNjY5ZjkzZTI0ZmRmMDcyNDI1ZjUifQ=="/>
    <w:docVar w:name="KSO_WPS_MARK_KEY" w:val="fb9c1fe1-332f-4b27-ada0-830ec682bca1"/>
  </w:docVars>
  <w:rsids>
    <w:rsidRoot w:val="779E4EAC"/>
    <w:rsid w:val="06695D1D"/>
    <w:rsid w:val="0E5A10BF"/>
    <w:rsid w:val="0EED3ABE"/>
    <w:rsid w:val="14B05B63"/>
    <w:rsid w:val="196F11D7"/>
    <w:rsid w:val="1BAB6051"/>
    <w:rsid w:val="26DF38B6"/>
    <w:rsid w:val="29400EAD"/>
    <w:rsid w:val="2B0F4C24"/>
    <w:rsid w:val="2B53270F"/>
    <w:rsid w:val="2DC6360C"/>
    <w:rsid w:val="2E5B3F52"/>
    <w:rsid w:val="2F293043"/>
    <w:rsid w:val="334D55FA"/>
    <w:rsid w:val="36DC3808"/>
    <w:rsid w:val="383E025E"/>
    <w:rsid w:val="39E90399"/>
    <w:rsid w:val="3FA43B9B"/>
    <w:rsid w:val="40D14913"/>
    <w:rsid w:val="51085E87"/>
    <w:rsid w:val="5B610E89"/>
    <w:rsid w:val="5D4B4152"/>
    <w:rsid w:val="606F1E09"/>
    <w:rsid w:val="6E29074E"/>
    <w:rsid w:val="6F586F60"/>
    <w:rsid w:val="779C2568"/>
    <w:rsid w:val="779E4E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正文首行缩进 21"/>
    <w:basedOn w:val="1"/>
    <w:qFormat/>
    <w:uiPriority w:val="0"/>
    <w:pPr>
      <w:ind w:left="420" w:leftChars="200" w:firstLine="21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2740</Words>
  <Characters>2800</Characters>
  <Lines>0</Lines>
  <Paragraphs>0</Paragraphs>
  <TotalTime>98</TotalTime>
  <ScaleCrop>false</ScaleCrop>
  <LinksUpToDate>false</LinksUpToDate>
  <CharactersWithSpaces>2820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2023-01-03T07:07:00Z</dcterms:created>
  <dc:creator>泽</dc:creator>
  <cp:lastModifiedBy>泽</cp:lastModifiedBy>
  <cp:lastPrinted>2023-01-16T01:30:00Z</cp:lastPrinted>
  <dcterms:modified xsi:type="dcterms:W3CDTF">2024-01-19T06:47:15Z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0AE7BB2532CD4183960065D36168B538</vt:lpwstr>
  </property>
</Properties>
</file>