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16093">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高安市城市管理局2021年</w:t>
      </w:r>
      <w:r>
        <w:rPr>
          <w:rFonts w:hint="eastAsia" w:ascii="方正小标宋简体" w:hAnsi="方正小标宋简体" w:eastAsia="方正小标宋简体" w:cs="Times New Roman"/>
          <w:sz w:val="40"/>
          <w:szCs w:val="40"/>
        </w:rPr>
        <w:t>政府信息公开工作</w:t>
      </w:r>
    </w:p>
    <w:p w14:paraId="2A938697">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rPr>
        <w:t>年度报告</w:t>
      </w:r>
    </w:p>
    <w:p w14:paraId="3835AFD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p>
    <w:p w14:paraId="3D308F5D">
      <w:pPr>
        <w:pStyle w:val="5"/>
        <w:keepNext w:val="0"/>
        <w:keepLines w:val="0"/>
        <w:widowControl/>
        <w:suppressLineNumbers w:val="0"/>
        <w:spacing w:before="0" w:beforeAutospacing="0" w:after="105" w:afterAutospacing="0" w:line="23" w:lineRule="atLeast"/>
        <w:ind w:left="0" w:firstLine="420"/>
        <w:jc w:val="both"/>
        <w:rPr>
          <w:rFonts w:ascii="微软雅黑" w:hAnsi="微软雅黑" w:eastAsia="微软雅黑" w:cs="微软雅黑"/>
          <w:sz w:val="28"/>
          <w:szCs w:val="28"/>
        </w:rPr>
      </w:pPr>
      <w:r>
        <w:rPr>
          <w:rFonts w:hint="eastAsia" w:ascii="微软雅黑" w:hAnsi="微软雅黑" w:eastAsia="微软雅黑" w:cs="微软雅黑"/>
          <w:sz w:val="28"/>
          <w:szCs w:val="28"/>
        </w:rPr>
        <w:t xml:space="preserve">本报告依据《中华人民共和国政府信息公开条例》（国务院令第711号，以下简称新《条例》）和《国务院办公厅政府信息与政务公开办公室关于政府信息公开工作年度报告有关事项的通知》（国办公开办函〔2019〕60号）要求，由城管局结合有关统计数据编制。本年度报告中所列数据的统计期限自2021年1月1日起至2021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高安市城管局联系（地址：江西省高安市碧落路218号，电话：0795-5283405，邮编：330800）。 </w:t>
      </w:r>
    </w:p>
    <w:p w14:paraId="01EB43B2">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一、总体情况 </w:t>
      </w:r>
    </w:p>
    <w:p w14:paraId="46A4FF8B">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（一）主动公开 </w:t>
      </w:r>
    </w:p>
    <w:p w14:paraId="5DBEA354">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全年主动公开信息共计125条。发布部门文件6条，发布政策解读4条，发布意见征集3条，发布草案全文3条，发布背景介绍3条，发布意见反馈3条，会议公开4条，发布重大决策跟踪反馈和执行效果评估4条，发布决策部署落实4条，发布规划计划4条，发布六稳六保专项工作7条，发布领导信息、机构职能、人事信息6条，发布财政信息9条，发布权责清单2条，发布市政服务信息16条，发布城市综合执法37条，。全年共办理人大代表建议、政协委员提案共20件。 </w:t>
      </w:r>
    </w:p>
    <w:p w14:paraId="067D39EF">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（二）依申请公开 </w:t>
      </w:r>
    </w:p>
    <w:p w14:paraId="5A161054">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根据申请公开事项办理情况统计，全年无政府信息公开申请、无纸质信件申请，无互联网申请。 </w:t>
      </w:r>
    </w:p>
    <w:p w14:paraId="4314D80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（三）政府信息管理 </w:t>
      </w:r>
    </w:p>
    <w:p w14:paraId="6D475B7B">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1.规范性文件实行“三统一”制度，及时主动公开。按照市法制办的要求，对规范性文件实行统一登记、统一编号、统一公布，凡经过局常务会议审定的规范性文件，属全文公开的，及时在门户网站公开。 </w:t>
      </w:r>
    </w:p>
    <w:p w14:paraId="5F7466D4">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2.认真做好人大代表建议、政协提案办理和网上信访工作。我局高度重视两会建议提案的办理工作，自觉接受人大代表的依法监督，积极吸取政协委员的参政议政意见，加大信息公开力度。2021年我局共承办政协提案和人大建议20件。及时分解任务，严格分办、承办、督办、审核、签发等程序，并切实加强与代表、委员的沟通。在各业务科室的共同努力下，全部建议提案按时、按要求完成了办理任务，并进行了公开，接受代表、委员和社会监督。2021年，我局利用网络平台扎实做好网上信访工作，妥善解决人民群众关心的热点难点问题，引导群众依理、合法地表达合理诉求，全年共收到网上信访8条并逐件进行了回复。 </w:t>
      </w:r>
    </w:p>
    <w:p w14:paraId="1CCA94BC">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3.强化城市管理重点工作进度公开。对于市民关切的园林绿化、污水管网改造、市政基础设施建设、路灯管护工作开展情况主动公开。</w:t>
      </w:r>
    </w:p>
    <w:p w14:paraId="1F057BC0">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（四）政府信息公开平台建设 </w:t>
      </w:r>
    </w:p>
    <w:p w14:paraId="58EC87DE">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1.按照便利、实用、有效的原则公开内容。目前在网站上开辟部门文件6条、机构领导、政策解读、意见征集、政务动态、会议公开、城市综合执法、决策部署落实、六稳六保专项工作、财政信息等栏目，并对城市执法三项制度进行了公示。在市政府政务公开栏目“社会公益事业与重点民生领域”目录中的子目录“市政服务”中每月公开城镇燃气、污水管网、园林绿化等相关信息。 </w:t>
      </w:r>
    </w:p>
    <w:p w14:paraId="65C9827F">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2.创新推动宣传舆论主阵地，不断出优出新。与高安市广播电视台开办了《我是城管》电视栏目，在全社会形成齐抓共管的大城管格局，不断扩大城市管理宣传工作的社会影响力。 </w:t>
      </w:r>
    </w:p>
    <w:p w14:paraId="0492ED0D">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（五）监督保障 </w:t>
      </w:r>
    </w:p>
    <w:p w14:paraId="2E4D68F7">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1.领导重视，工作机制完善。我局高度重视政务公开工作，成立由局主要领导任组长，分管领导任副组长的政务公开领导小组。政务公开日常工作由专人负责更新维护，各局属单位、科室坚持每月报送信息。坚决落实“公开是常态、不公开为例外”的公开要求。 </w:t>
      </w:r>
    </w:p>
    <w:p w14:paraId="1953DF38">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2.认真做好信息公开保密审查工作。市城管局在最大程度地面向社会公开政府信息的同时，扎实开展信息公开保密审查工作。认真贯彻执行信息公开保密审查的各项规定，不断提高信息公开保密意识，科学把握保密审查的范围、内容和基本原则，既防止了不当扩大保密范围损害公民知情权，又防止了失泄密事件的发生。严格落实“涉密不上网，上网不涉密”，对所有在门户网站公开的文件和信息，严格执行信息公开申请、发布和保密审核制度，坚持“先审核、后公开”的原则，所有信息均进行电子备份，以备查验。 </w:t>
      </w:r>
    </w:p>
    <w:p w14:paraId="539C1679">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二、主动公开政府信息情况 </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249"/>
        <w:gridCol w:w="2039"/>
        <w:gridCol w:w="2039"/>
        <w:gridCol w:w="2039"/>
      </w:tblGrid>
      <w:tr w14:paraId="387954F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00089FF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第二十条第（一）项 </w:t>
            </w:r>
          </w:p>
        </w:tc>
      </w:tr>
      <w:tr w14:paraId="155F12C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E139AE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信息内容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159613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本年制发件数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20AA9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本年废止件数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4F12B7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现行有效件数 </w:t>
            </w:r>
          </w:p>
        </w:tc>
      </w:tr>
      <w:tr w14:paraId="0696A2B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64DE6BC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规   章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BD507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444F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0D1A19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r w14:paraId="46DE53E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CDDB9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行政规范性文件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F29940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C4646D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8F70C5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r w14:paraId="4AADF8A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18FB4FF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第二十条第（五）项 </w:t>
            </w:r>
          </w:p>
        </w:tc>
      </w:tr>
      <w:tr w14:paraId="316B758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1A80E9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信息内容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212B461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本年处理决定数量 </w:t>
            </w:r>
          </w:p>
        </w:tc>
      </w:tr>
      <w:tr w14:paraId="3969376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76014F1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行政许可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4FBDD5B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1258</w:t>
            </w:r>
            <w:r>
              <w:rPr>
                <w:rFonts w:hint="eastAsia" w:ascii="微软雅黑" w:hAnsi="微软雅黑" w:eastAsia="微软雅黑" w:cs="微软雅黑"/>
                <w:sz w:val="28"/>
                <w:szCs w:val="28"/>
              </w:rPr>
              <w:t xml:space="preserve"> </w:t>
            </w:r>
          </w:p>
        </w:tc>
      </w:tr>
      <w:tr w14:paraId="0917884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35387B7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第二十条第（六）项 </w:t>
            </w:r>
          </w:p>
        </w:tc>
      </w:tr>
      <w:tr w14:paraId="3750AFF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19742B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信息内容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44C98DD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本年处理决定数量 </w:t>
            </w:r>
          </w:p>
        </w:tc>
      </w:tr>
      <w:tr w14:paraId="3A73C47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2BF33E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行政处罚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565A4BC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1870 </w:t>
            </w:r>
          </w:p>
        </w:tc>
      </w:tr>
      <w:tr w14:paraId="512F4A3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031BF20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行政强制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415B945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r w14:paraId="0834848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4"/>
            <w:tcBorders>
              <w:top w:val="outset" w:color="000000" w:sz="6" w:space="0"/>
              <w:left w:val="outset" w:color="000000" w:sz="6" w:space="0"/>
              <w:bottom w:val="outset" w:color="000000" w:sz="6" w:space="0"/>
              <w:right w:val="outset" w:color="000000" w:sz="6" w:space="0"/>
            </w:tcBorders>
            <w:shd w:val="clear"/>
            <w:vAlign w:val="center"/>
          </w:tcPr>
          <w:p w14:paraId="2201F88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第二十条第（八）项 </w:t>
            </w:r>
          </w:p>
        </w:tc>
      </w:tr>
      <w:tr w14:paraId="53C6A10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1E958C3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信息内容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33C5DEA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本年收费金额（单位：万元） </w:t>
            </w:r>
          </w:p>
        </w:tc>
      </w:tr>
      <w:tr w14:paraId="3566A29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563C62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行政事业性收费 </w:t>
            </w:r>
          </w:p>
        </w:tc>
        <w:tc>
          <w:tcPr>
            <w:tcW w:w="0" w:type="auto"/>
            <w:gridSpan w:val="3"/>
            <w:tcBorders>
              <w:top w:val="outset" w:color="000000" w:sz="6" w:space="0"/>
              <w:left w:val="outset" w:color="000000" w:sz="6" w:space="0"/>
              <w:bottom w:val="outset" w:color="000000" w:sz="6" w:space="0"/>
              <w:right w:val="outset" w:color="000000" w:sz="6" w:space="0"/>
            </w:tcBorders>
            <w:shd w:val="clear"/>
            <w:vAlign w:val="center"/>
          </w:tcPr>
          <w:p w14:paraId="547A837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35.86 </w:t>
            </w:r>
          </w:p>
        </w:tc>
      </w:tr>
    </w:tbl>
    <w:p w14:paraId="7021044D">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三、收到和处理政府信息公开申请情况 </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
      <w:tblGrid>
        <w:gridCol w:w="1514"/>
        <w:gridCol w:w="610"/>
        <w:gridCol w:w="828"/>
        <w:gridCol w:w="828"/>
        <w:gridCol w:w="828"/>
        <w:gridCol w:w="732"/>
        <w:gridCol w:w="828"/>
        <w:gridCol w:w="732"/>
        <w:gridCol w:w="733"/>
        <w:gridCol w:w="733"/>
      </w:tblGrid>
      <w:tr w14:paraId="0F9CE11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952" w:type="dxa"/>
            <w:gridSpan w:val="3"/>
            <w:tcBorders>
              <w:top w:val="outset" w:color="000000" w:sz="6" w:space="0"/>
              <w:left w:val="outset" w:color="000000" w:sz="6" w:space="0"/>
              <w:bottom w:val="outset" w:color="000000" w:sz="6" w:space="0"/>
              <w:right w:val="outset" w:color="000000" w:sz="6" w:space="0"/>
            </w:tcBorders>
            <w:shd w:val="clear"/>
            <w:vAlign w:val="center"/>
          </w:tcPr>
          <w:p w14:paraId="07ADA6A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（本列数据的勾稽关系为：第一项加第二项之和，等于第三项加第四项之和） </w:t>
            </w:r>
          </w:p>
        </w:tc>
        <w:tc>
          <w:tcPr>
            <w:tcW w:w="5414" w:type="dxa"/>
            <w:gridSpan w:val="7"/>
            <w:tcBorders>
              <w:top w:val="outset" w:color="000000" w:sz="6" w:space="0"/>
              <w:left w:val="outset" w:color="000000" w:sz="6" w:space="0"/>
              <w:bottom w:val="outset" w:color="000000" w:sz="6" w:space="0"/>
              <w:right w:val="outset" w:color="000000" w:sz="6" w:space="0"/>
            </w:tcBorders>
            <w:shd w:val="clear"/>
            <w:vAlign w:val="center"/>
          </w:tcPr>
          <w:p w14:paraId="67A43A8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申请人情况 </w:t>
            </w:r>
          </w:p>
        </w:tc>
      </w:tr>
      <w:tr w14:paraId="63B554D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6BB9B8D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自 </w:t>
            </w:r>
          </w:p>
          <w:p w14:paraId="2A728FE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  </w:t>
            </w:r>
          </w:p>
          <w:p w14:paraId="0450D18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然 </w:t>
            </w:r>
          </w:p>
          <w:p w14:paraId="007B177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  </w:t>
            </w:r>
          </w:p>
          <w:p w14:paraId="71CA779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人 </w:t>
            </w:r>
          </w:p>
        </w:tc>
        <w:tc>
          <w:tcPr>
            <w:tcW w:w="3826" w:type="dxa"/>
            <w:gridSpan w:val="5"/>
            <w:tcBorders>
              <w:top w:val="outset" w:color="000000" w:sz="6" w:space="0"/>
              <w:left w:val="outset" w:color="000000" w:sz="6" w:space="0"/>
              <w:bottom w:val="outset" w:color="000000" w:sz="6" w:space="0"/>
              <w:right w:val="outset" w:color="000000" w:sz="6" w:space="0"/>
            </w:tcBorders>
            <w:shd w:val="clear"/>
            <w:vAlign w:val="center"/>
          </w:tcPr>
          <w:p w14:paraId="2F18620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法人或其他组织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B41F8B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总计 </w:t>
            </w:r>
          </w:p>
        </w:tc>
        <w:tc>
          <w:tcPr>
            <w:tcW w:w="732" w:type="dxa"/>
            <w:tcBorders>
              <w:top w:val="outset" w:color="000000" w:sz="6" w:space="0"/>
              <w:left w:val="nil"/>
              <w:bottom w:val="outset" w:color="000000" w:sz="6" w:space="0"/>
              <w:right w:val="outset" w:color="000000" w:sz="6" w:space="0"/>
            </w:tcBorders>
            <w:shd w:val="clear"/>
            <w:vAlign w:val="center"/>
          </w:tcPr>
          <w:p w14:paraId="649741AF">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0C031391">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012F6D2D">
            <w:pPr>
              <w:rPr>
                <w:rFonts w:hint="eastAsia" w:ascii="宋体"/>
                <w:sz w:val="24"/>
                <w:szCs w:val="24"/>
              </w:rPr>
            </w:pPr>
          </w:p>
        </w:tc>
      </w:tr>
      <w:tr w14:paraId="1371DEE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0D81271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商业 </w:t>
            </w:r>
          </w:p>
          <w:p w14:paraId="5C98327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企业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4881F63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科研 </w:t>
            </w:r>
          </w:p>
          <w:p w14:paraId="30AF40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机构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D4D3D6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社会公益组织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7AA766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法律服务机构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BF03C9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其他 </w:t>
            </w:r>
          </w:p>
        </w:tc>
        <w:tc>
          <w:tcPr>
            <w:tcW w:w="732" w:type="dxa"/>
            <w:tcBorders>
              <w:top w:val="outset" w:color="000000" w:sz="6" w:space="0"/>
              <w:left w:val="nil"/>
              <w:bottom w:val="outset" w:color="000000" w:sz="6" w:space="0"/>
              <w:right w:val="outset" w:color="000000" w:sz="6" w:space="0"/>
            </w:tcBorders>
            <w:shd w:val="clear"/>
            <w:vAlign w:val="center"/>
          </w:tcPr>
          <w:p w14:paraId="3E04497E">
            <w:pPr>
              <w:rPr>
                <w:rFonts w:hint="eastAsia" w:ascii="宋体"/>
                <w:sz w:val="24"/>
                <w:szCs w:val="24"/>
              </w:rPr>
            </w:pPr>
          </w:p>
        </w:tc>
        <w:tc>
          <w:tcPr>
            <w:tcW w:w="828" w:type="dxa"/>
            <w:tcBorders>
              <w:top w:val="outset" w:color="000000" w:sz="6" w:space="0"/>
              <w:left w:val="nil"/>
              <w:bottom w:val="outset" w:color="000000" w:sz="6" w:space="0"/>
              <w:right w:val="outset" w:color="000000" w:sz="6" w:space="0"/>
            </w:tcBorders>
            <w:shd w:val="clear"/>
            <w:vAlign w:val="center"/>
          </w:tcPr>
          <w:p w14:paraId="7443E90A">
            <w:pPr>
              <w:rPr>
                <w:rFonts w:hint="eastAsia" w:ascii="宋体"/>
                <w:sz w:val="24"/>
                <w:szCs w:val="24"/>
              </w:rPr>
            </w:pPr>
          </w:p>
        </w:tc>
        <w:tc>
          <w:tcPr>
            <w:tcW w:w="732" w:type="dxa"/>
            <w:tcBorders>
              <w:top w:val="outset" w:color="000000" w:sz="6" w:space="0"/>
              <w:left w:val="nil"/>
              <w:bottom w:val="outset" w:color="000000" w:sz="6" w:space="0"/>
              <w:right w:val="outset" w:color="000000" w:sz="6" w:space="0"/>
            </w:tcBorders>
            <w:shd w:val="clear"/>
            <w:vAlign w:val="center"/>
          </w:tcPr>
          <w:p w14:paraId="48DC54BC">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5398F44F">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750F34B7">
            <w:pPr>
              <w:rPr>
                <w:rFonts w:hint="eastAsia" w:ascii="宋体"/>
                <w:sz w:val="24"/>
                <w:szCs w:val="24"/>
              </w:rPr>
            </w:pPr>
          </w:p>
        </w:tc>
      </w:tr>
      <w:tr w14:paraId="17F7627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952" w:type="dxa"/>
            <w:gridSpan w:val="3"/>
            <w:tcBorders>
              <w:top w:val="outset" w:color="000000" w:sz="6" w:space="0"/>
              <w:left w:val="outset" w:color="000000" w:sz="6" w:space="0"/>
              <w:bottom w:val="outset" w:color="000000" w:sz="6" w:space="0"/>
              <w:right w:val="outset" w:color="000000" w:sz="6" w:space="0"/>
            </w:tcBorders>
            <w:shd w:val="clear"/>
            <w:vAlign w:val="center"/>
          </w:tcPr>
          <w:p w14:paraId="57B5A9B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一、本年新收政府信息公开申请数量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5F81B3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209988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283241F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5384B5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0A0152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64AB75D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23B62C0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r w14:paraId="2FEF08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952" w:type="dxa"/>
            <w:gridSpan w:val="3"/>
            <w:tcBorders>
              <w:top w:val="outset" w:color="000000" w:sz="6" w:space="0"/>
              <w:left w:val="outset" w:color="000000" w:sz="6" w:space="0"/>
              <w:bottom w:val="outset" w:color="000000" w:sz="6" w:space="0"/>
              <w:right w:val="outset" w:color="000000" w:sz="6" w:space="0"/>
            </w:tcBorders>
            <w:shd w:val="clear"/>
            <w:vAlign w:val="center"/>
          </w:tcPr>
          <w:p w14:paraId="2469B37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二、上年结转政府信息公开申请数量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054DE1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2873D6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439675A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0C3B04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0AA58F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5283F9D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5F9FA01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r w14:paraId="1CD0BA3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07DEA32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三、本年度办理结果 </w:t>
            </w:r>
          </w:p>
        </w:tc>
        <w:tc>
          <w:tcPr>
            <w:tcW w:w="1438" w:type="dxa"/>
            <w:gridSpan w:val="2"/>
            <w:tcBorders>
              <w:top w:val="outset" w:color="000000" w:sz="6" w:space="0"/>
              <w:left w:val="outset" w:color="000000" w:sz="6" w:space="0"/>
              <w:bottom w:val="outset" w:color="000000" w:sz="6" w:space="0"/>
              <w:right w:val="outset" w:color="000000" w:sz="6" w:space="0"/>
            </w:tcBorders>
            <w:shd w:val="clear"/>
            <w:vAlign w:val="center"/>
          </w:tcPr>
          <w:p w14:paraId="7345F6D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（一）予以公开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E9A2C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694F1D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BFBE5D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4C9CAD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7A4D20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7CB74D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7BE7805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r w14:paraId="7B07048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124" w:type="dxa"/>
            <w:gridSpan w:val="2"/>
            <w:tcBorders>
              <w:top w:val="outset" w:color="000000" w:sz="6" w:space="0"/>
              <w:left w:val="outset" w:color="000000" w:sz="6" w:space="0"/>
              <w:bottom w:val="outset" w:color="000000" w:sz="6" w:space="0"/>
              <w:right w:val="outset" w:color="000000" w:sz="6" w:space="0"/>
            </w:tcBorders>
            <w:shd w:val="clear"/>
            <w:vAlign w:val="center"/>
          </w:tcPr>
          <w:p w14:paraId="6829692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（二）部分公开（区分处理的，只计这一情形，不计其他情形）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CF4156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7240612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722469E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56DA25D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CABA49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5EC3F7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20A79F0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0010C594">
            <w:pPr>
              <w:rPr>
                <w:rFonts w:hint="eastAsia" w:ascii="宋体"/>
                <w:sz w:val="24"/>
                <w:szCs w:val="24"/>
              </w:rPr>
            </w:pPr>
          </w:p>
        </w:tc>
      </w:tr>
      <w:tr w14:paraId="470D634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36DE5A4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（三）不予公开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5E0C342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1属于国家秘密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49909C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1159E2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1187CD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96E6F7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E3E6BD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5EC3CB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4920B20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5BFBD985">
            <w:pPr>
              <w:rPr>
                <w:rFonts w:hint="eastAsia" w:ascii="宋体"/>
                <w:sz w:val="24"/>
                <w:szCs w:val="24"/>
              </w:rPr>
            </w:pPr>
          </w:p>
        </w:tc>
      </w:tr>
      <w:tr w14:paraId="2F86DCC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61D394F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2.其他法律行政法规禁止公开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10AB3FE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2F3F99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118C4D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47BA22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71933A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5604DE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B54EFB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708F183F">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018ABADA">
            <w:pPr>
              <w:rPr>
                <w:rFonts w:hint="eastAsia" w:ascii="宋体"/>
                <w:sz w:val="24"/>
                <w:szCs w:val="24"/>
              </w:rPr>
            </w:pPr>
          </w:p>
        </w:tc>
      </w:tr>
      <w:tr w14:paraId="0EA0CF1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7D1D2BF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3.危及“三安全一稳定”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543E70E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240B66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9995CF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86D798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758CE21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787434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797D2B7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7F213034">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53121BBC">
            <w:pPr>
              <w:rPr>
                <w:rFonts w:hint="eastAsia" w:ascii="宋体"/>
                <w:sz w:val="24"/>
                <w:szCs w:val="24"/>
              </w:rPr>
            </w:pPr>
          </w:p>
        </w:tc>
      </w:tr>
      <w:tr w14:paraId="369B045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110E184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4.保护第三方合法权益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0232A83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0AB2F2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0671F9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274D46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F96F73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48C1BE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796D23D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16E9B870">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702C36DF">
            <w:pPr>
              <w:rPr>
                <w:rFonts w:hint="eastAsia" w:ascii="宋体"/>
                <w:sz w:val="24"/>
                <w:szCs w:val="24"/>
              </w:rPr>
            </w:pPr>
          </w:p>
        </w:tc>
      </w:tr>
      <w:tr w14:paraId="423EFB3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5465EAF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5.属于三类内部事务信息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23AC1AF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3BE556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30ED60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D41BA5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44BF82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E6464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3A36B6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08393813">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13E37D89">
            <w:pPr>
              <w:rPr>
                <w:rFonts w:hint="eastAsia" w:ascii="宋体"/>
                <w:sz w:val="24"/>
                <w:szCs w:val="24"/>
              </w:rPr>
            </w:pPr>
          </w:p>
        </w:tc>
      </w:tr>
      <w:tr w14:paraId="09FEEF5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0387F4B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6.属于四类过程性信息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33FBFE4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C53308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BAFD70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95DF45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5651267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033933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A4D755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37FA7FDB">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25A729C7">
            <w:pPr>
              <w:rPr>
                <w:rFonts w:hint="eastAsia" w:ascii="宋体"/>
                <w:sz w:val="24"/>
                <w:szCs w:val="24"/>
              </w:rPr>
            </w:pPr>
          </w:p>
        </w:tc>
      </w:tr>
      <w:tr w14:paraId="542F3DE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740E6E7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7.属于行政执法案卷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20E8A1C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B4A712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73546B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659DC2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269E68E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A23E5D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79E4CF4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19BF9DCF">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77D6D231">
            <w:pPr>
              <w:rPr>
                <w:rFonts w:hint="eastAsia" w:ascii="宋体"/>
                <w:sz w:val="24"/>
                <w:szCs w:val="24"/>
              </w:rPr>
            </w:pPr>
          </w:p>
        </w:tc>
      </w:tr>
      <w:tr w14:paraId="0AE7FFE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6425881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8.属于行政查询事项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621EDF4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35E04B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44F8E2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94A0E4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2177544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112623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7B79C6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26E7D0B4">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07A22709">
            <w:pPr>
              <w:rPr>
                <w:rFonts w:hint="eastAsia" w:ascii="宋体"/>
                <w:sz w:val="24"/>
                <w:szCs w:val="24"/>
              </w:rPr>
            </w:pPr>
          </w:p>
        </w:tc>
      </w:tr>
      <w:tr w14:paraId="76255E0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307AC70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（四）无法提供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32BE08A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1.本机关不掌握相关政府信息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3D9AA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1DC89C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11032C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9ADF9F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14E5D1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FFE143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42B672E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45343ED8">
            <w:pPr>
              <w:rPr>
                <w:rFonts w:hint="eastAsia" w:ascii="宋体"/>
                <w:sz w:val="24"/>
                <w:szCs w:val="24"/>
              </w:rPr>
            </w:pPr>
          </w:p>
        </w:tc>
      </w:tr>
      <w:tr w14:paraId="248B0E6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4B6BFE6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2.没有现成信息需要另行制作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65642B0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19C8F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6E325D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3B062B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9F085A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3917BE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21817A1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71DE8630">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62732AD6">
            <w:pPr>
              <w:rPr>
                <w:rFonts w:hint="eastAsia" w:ascii="宋体"/>
                <w:sz w:val="24"/>
                <w:szCs w:val="24"/>
              </w:rPr>
            </w:pPr>
          </w:p>
        </w:tc>
      </w:tr>
      <w:tr w14:paraId="2F119BA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40ED192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3.补正后申请内容仍不明确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5F5E9EA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25ED0F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BE758B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1EF1A6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2E735CB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0EDF07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CFD0D7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1273F4AA">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0CBC2FA6">
            <w:pPr>
              <w:rPr>
                <w:rFonts w:hint="eastAsia" w:ascii="宋体"/>
                <w:sz w:val="24"/>
                <w:szCs w:val="24"/>
              </w:rPr>
            </w:pPr>
          </w:p>
        </w:tc>
      </w:tr>
      <w:tr w14:paraId="10FA292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266FC58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（五）不予处理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321AA4B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1信访举报投诉类申请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6E4917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45B1AF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A24F7B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07D105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A3DAA4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7893EF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0409DF0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5D0D106D">
            <w:pPr>
              <w:rPr>
                <w:rFonts w:hint="eastAsia" w:ascii="宋体"/>
                <w:sz w:val="24"/>
                <w:szCs w:val="24"/>
              </w:rPr>
            </w:pPr>
          </w:p>
        </w:tc>
      </w:tr>
      <w:tr w14:paraId="188FA80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05A166E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2.重复申请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5180A24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F1BB3B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A621F0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AD6C16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7C094E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A08EE7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6A852C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79D291AC">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2100BABE">
            <w:pPr>
              <w:rPr>
                <w:rFonts w:hint="eastAsia" w:ascii="宋体"/>
                <w:sz w:val="24"/>
                <w:szCs w:val="24"/>
              </w:rPr>
            </w:pPr>
          </w:p>
        </w:tc>
      </w:tr>
      <w:tr w14:paraId="7281AB3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59E13C2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3.要求提供公开出版物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7342C2F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3D73B9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C7E211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9E096A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B292FC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43489B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EE744A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2DACF7C4">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4E7F6CF1">
            <w:pPr>
              <w:rPr>
                <w:rFonts w:hint="eastAsia" w:ascii="宋体"/>
                <w:sz w:val="24"/>
                <w:szCs w:val="24"/>
              </w:rPr>
            </w:pPr>
          </w:p>
        </w:tc>
      </w:tr>
      <w:tr w14:paraId="741DF49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3EE0254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4.无正当理由大量反复申请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5E2D2BF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F5DE5E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E41AA4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FBD285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369CE06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E8A13A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44E463A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7B93169B">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3E8B3B7E">
            <w:pPr>
              <w:rPr>
                <w:rFonts w:hint="eastAsia" w:ascii="宋体"/>
                <w:sz w:val="24"/>
                <w:szCs w:val="24"/>
              </w:rPr>
            </w:pPr>
          </w:p>
        </w:tc>
      </w:tr>
      <w:tr w14:paraId="5CB39B6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08DC1E2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5.要求行政机关确认或重新出具已获取信息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470ECBD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6B4688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1EA9C4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A9A665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4A31356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812DCB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4244C76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01F3BD01">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748DDB82">
            <w:pPr>
              <w:rPr>
                <w:rFonts w:hint="eastAsia" w:ascii="宋体"/>
                <w:sz w:val="24"/>
                <w:szCs w:val="24"/>
              </w:rPr>
            </w:pPr>
          </w:p>
        </w:tc>
      </w:tr>
      <w:tr w14:paraId="48C6639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3258971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（六）其他处理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1B72356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1</w:t>
            </w:r>
            <w:bookmarkStart w:id="0" w:name="_GoBack"/>
            <w:bookmarkEnd w:id="0"/>
            <w:r>
              <w:rPr>
                <w:rFonts w:hint="eastAsia" w:ascii="微软雅黑" w:hAnsi="微软雅黑" w:eastAsia="微软雅黑" w:cs="微软雅黑"/>
                <w:b/>
                <w:bCs/>
                <w:sz w:val="28"/>
                <w:szCs w:val="28"/>
              </w:rPr>
              <w:t xml:space="preserve">申请人无正当理由逾期不补正、行政机关不再处理其政府信息公开申请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79592F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ECE7D7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5398F1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5D9B223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4466A8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1D1037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217C533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79045D24">
            <w:pPr>
              <w:rPr>
                <w:rFonts w:hint="eastAsia" w:ascii="宋体"/>
                <w:sz w:val="24"/>
                <w:szCs w:val="24"/>
              </w:rPr>
            </w:pPr>
          </w:p>
        </w:tc>
      </w:tr>
      <w:tr w14:paraId="698C027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7BBB31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2.申请人逾期未按收费通知要求缴纳费用、行政机关不再处理其政府信息公开申请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376B9B2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CADD65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1877116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657FD9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F8BAF2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9DFF44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43F2F92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20F1ADF3">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6DAB117B">
            <w:pPr>
              <w:rPr>
                <w:rFonts w:hint="eastAsia" w:ascii="宋体"/>
                <w:sz w:val="24"/>
                <w:szCs w:val="24"/>
              </w:rPr>
            </w:pPr>
          </w:p>
        </w:tc>
      </w:tr>
      <w:tr w14:paraId="12B551D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1514" w:type="dxa"/>
            <w:tcBorders>
              <w:top w:val="outset" w:color="000000" w:sz="6" w:space="0"/>
              <w:left w:val="outset" w:color="000000" w:sz="6" w:space="0"/>
              <w:bottom w:val="outset" w:color="000000" w:sz="6" w:space="0"/>
              <w:right w:val="outset" w:color="000000" w:sz="6" w:space="0"/>
            </w:tcBorders>
            <w:shd w:val="clear"/>
            <w:vAlign w:val="center"/>
          </w:tcPr>
          <w:p w14:paraId="190705F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3.其他 </w:t>
            </w:r>
          </w:p>
        </w:tc>
        <w:tc>
          <w:tcPr>
            <w:tcW w:w="610" w:type="dxa"/>
            <w:tcBorders>
              <w:top w:val="outset" w:color="000000" w:sz="6" w:space="0"/>
              <w:left w:val="outset" w:color="000000" w:sz="6" w:space="0"/>
              <w:bottom w:val="outset" w:color="000000" w:sz="6" w:space="0"/>
              <w:right w:val="outset" w:color="000000" w:sz="6" w:space="0"/>
            </w:tcBorders>
            <w:shd w:val="clear"/>
            <w:vAlign w:val="center"/>
          </w:tcPr>
          <w:p w14:paraId="48100AC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02F7FE6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C8F2EA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57D2E3D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13E66FC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21642BA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7830314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4F27B92E">
            <w:pPr>
              <w:rPr>
                <w:rFonts w:hint="eastAsia" w:ascii="宋体"/>
                <w:sz w:val="24"/>
                <w:szCs w:val="24"/>
              </w:rPr>
            </w:pPr>
          </w:p>
        </w:tc>
        <w:tc>
          <w:tcPr>
            <w:tcW w:w="733" w:type="dxa"/>
            <w:tcBorders>
              <w:top w:val="outset" w:color="000000" w:sz="6" w:space="0"/>
              <w:left w:val="nil"/>
              <w:bottom w:val="outset" w:color="000000" w:sz="6" w:space="0"/>
              <w:right w:val="outset" w:color="000000" w:sz="6" w:space="0"/>
            </w:tcBorders>
            <w:shd w:val="clear"/>
            <w:vAlign w:val="center"/>
          </w:tcPr>
          <w:p w14:paraId="5E03ABBC">
            <w:pPr>
              <w:rPr>
                <w:rFonts w:hint="eastAsia" w:ascii="宋体"/>
                <w:sz w:val="24"/>
                <w:szCs w:val="24"/>
              </w:rPr>
            </w:pPr>
          </w:p>
        </w:tc>
      </w:tr>
      <w:tr w14:paraId="3A43AD1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124" w:type="dxa"/>
            <w:gridSpan w:val="2"/>
            <w:tcBorders>
              <w:top w:val="outset" w:color="000000" w:sz="6" w:space="0"/>
              <w:left w:val="outset" w:color="000000" w:sz="6" w:space="0"/>
              <w:bottom w:val="outset" w:color="000000" w:sz="6" w:space="0"/>
              <w:right w:val="outset" w:color="000000" w:sz="6" w:space="0"/>
            </w:tcBorders>
            <w:shd w:val="clear"/>
            <w:vAlign w:val="center"/>
          </w:tcPr>
          <w:p w14:paraId="65CEBA3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（七）总计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2EB249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671B552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74639A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40CD819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3D0E0E9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09CAD61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3A04874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nil"/>
              <w:bottom w:val="outset" w:color="000000" w:sz="6" w:space="0"/>
              <w:right w:val="outset" w:color="000000" w:sz="6" w:space="0"/>
            </w:tcBorders>
            <w:shd w:val="clear"/>
            <w:vAlign w:val="center"/>
          </w:tcPr>
          <w:p w14:paraId="1C806DA9">
            <w:pPr>
              <w:rPr>
                <w:rFonts w:hint="eastAsia" w:ascii="宋体"/>
                <w:sz w:val="24"/>
                <w:szCs w:val="24"/>
              </w:rPr>
            </w:pPr>
          </w:p>
        </w:tc>
      </w:tr>
      <w:tr w14:paraId="44A1E15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952" w:type="dxa"/>
            <w:gridSpan w:val="3"/>
            <w:tcBorders>
              <w:top w:val="outset" w:color="000000" w:sz="6" w:space="0"/>
              <w:left w:val="outset" w:color="000000" w:sz="6" w:space="0"/>
              <w:bottom w:val="outset" w:color="000000" w:sz="6" w:space="0"/>
              <w:right w:val="outset" w:color="000000" w:sz="6" w:space="0"/>
            </w:tcBorders>
            <w:shd w:val="clear"/>
            <w:vAlign w:val="center"/>
          </w:tcPr>
          <w:p w14:paraId="5DF1987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四、结转下年度继续办理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876F86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548F66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51ABF26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828" w:type="dxa"/>
            <w:tcBorders>
              <w:top w:val="outset" w:color="000000" w:sz="6" w:space="0"/>
              <w:left w:val="outset" w:color="000000" w:sz="6" w:space="0"/>
              <w:bottom w:val="outset" w:color="000000" w:sz="6" w:space="0"/>
              <w:right w:val="outset" w:color="000000" w:sz="6" w:space="0"/>
            </w:tcBorders>
            <w:shd w:val="clear"/>
            <w:vAlign w:val="center"/>
          </w:tcPr>
          <w:p w14:paraId="4B50A18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2" w:type="dxa"/>
            <w:tcBorders>
              <w:top w:val="outset" w:color="000000" w:sz="6" w:space="0"/>
              <w:left w:val="outset" w:color="000000" w:sz="6" w:space="0"/>
              <w:bottom w:val="outset" w:color="000000" w:sz="6" w:space="0"/>
              <w:right w:val="outset" w:color="000000" w:sz="6" w:space="0"/>
            </w:tcBorders>
            <w:shd w:val="clear"/>
            <w:vAlign w:val="center"/>
          </w:tcPr>
          <w:p w14:paraId="6E73192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1BD3D04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733" w:type="dxa"/>
            <w:tcBorders>
              <w:top w:val="outset" w:color="000000" w:sz="6" w:space="0"/>
              <w:left w:val="outset" w:color="000000" w:sz="6" w:space="0"/>
              <w:bottom w:val="outset" w:color="000000" w:sz="6" w:space="0"/>
              <w:right w:val="outset" w:color="000000" w:sz="6" w:space="0"/>
            </w:tcBorders>
            <w:shd w:val="clear"/>
            <w:vAlign w:val="center"/>
          </w:tcPr>
          <w:p w14:paraId="532AB96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bl>
    <w:p w14:paraId="22FA7E0E">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四、政府信息公开行政复议、行政诉讼情况 </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79"/>
        <w:gridCol w:w="579"/>
        <w:gridCol w:w="579"/>
        <w:gridCol w:w="579"/>
        <w:gridCol w:w="579"/>
        <w:gridCol w:w="579"/>
        <w:gridCol w:w="579"/>
        <w:gridCol w:w="579"/>
        <w:gridCol w:w="579"/>
        <w:gridCol w:w="580"/>
        <w:gridCol w:w="515"/>
        <w:gridCol w:w="515"/>
        <w:gridCol w:w="515"/>
        <w:gridCol w:w="515"/>
        <w:gridCol w:w="515"/>
      </w:tblGrid>
      <w:tr w14:paraId="387DC88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3A69CF8A">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行政复议 </w:t>
            </w:r>
          </w:p>
        </w:tc>
        <w:tc>
          <w:tcPr>
            <w:tcW w:w="0" w:type="auto"/>
            <w:gridSpan w:val="10"/>
            <w:tcBorders>
              <w:top w:val="outset" w:color="000000" w:sz="6" w:space="0"/>
              <w:left w:val="outset" w:color="000000" w:sz="6" w:space="0"/>
              <w:bottom w:val="outset" w:color="000000" w:sz="6" w:space="0"/>
              <w:right w:val="outset" w:color="000000" w:sz="6" w:space="0"/>
            </w:tcBorders>
            <w:shd w:val="clear"/>
            <w:vAlign w:val="center"/>
          </w:tcPr>
          <w:p w14:paraId="59A9FCD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行政诉讼 </w:t>
            </w:r>
          </w:p>
        </w:tc>
      </w:tr>
      <w:tr w14:paraId="31ACC08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496C01D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结果维持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D3BD1C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结果</w:t>
            </w:r>
          </w:p>
          <w:p w14:paraId="5DF974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纠正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4A31A16">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其他</w:t>
            </w:r>
          </w:p>
          <w:p w14:paraId="2723D6CF">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结果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5B0426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尚未</w:t>
            </w:r>
          </w:p>
          <w:p w14:paraId="4D6DE26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审结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8D4458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总计 </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2EA8FCB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未经复议直接起诉 </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0F3B5B8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复议后起诉 </w:t>
            </w:r>
          </w:p>
        </w:tc>
      </w:tr>
      <w:tr w14:paraId="03AE46B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52A53DA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结果</w:t>
            </w:r>
          </w:p>
          <w:p w14:paraId="6306308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维持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4F97E0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结果</w:t>
            </w:r>
          </w:p>
          <w:p w14:paraId="2AD4F00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纠正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2FDA9C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其他</w:t>
            </w:r>
          </w:p>
          <w:p w14:paraId="7DA4122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结果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932764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尚未</w:t>
            </w:r>
          </w:p>
          <w:p w14:paraId="0AE8CBA3">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审结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E13C69C">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总计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7C82AA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结果</w:t>
            </w:r>
          </w:p>
          <w:p w14:paraId="6077119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维持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D1F72F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结果</w:t>
            </w:r>
          </w:p>
          <w:p w14:paraId="0DC7EA3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纠正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258D1D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其他</w:t>
            </w:r>
          </w:p>
          <w:p w14:paraId="513A871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结果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876C525">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尚未</w:t>
            </w:r>
          </w:p>
          <w:p w14:paraId="0536AFC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审结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CCC63D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 xml:space="preserve">总计 </w:t>
            </w:r>
          </w:p>
        </w:tc>
        <w:tc>
          <w:tcPr>
            <w:tcW w:w="0" w:type="auto"/>
            <w:tcBorders>
              <w:top w:val="outset" w:color="000000" w:sz="6" w:space="0"/>
              <w:left w:val="nil"/>
              <w:bottom w:val="outset" w:color="000000" w:sz="6" w:space="0"/>
              <w:right w:val="outset" w:color="000000" w:sz="6" w:space="0"/>
            </w:tcBorders>
            <w:shd w:val="clear"/>
            <w:vAlign w:val="center"/>
          </w:tcPr>
          <w:p w14:paraId="2D5109F5">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22361E22">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51C4CD61">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3F63414F">
            <w:pPr>
              <w:rPr>
                <w:rFonts w:hint="eastAsia" w:ascii="宋体"/>
                <w:sz w:val="24"/>
                <w:szCs w:val="24"/>
              </w:rPr>
            </w:pPr>
          </w:p>
        </w:tc>
        <w:tc>
          <w:tcPr>
            <w:tcW w:w="0" w:type="auto"/>
            <w:tcBorders>
              <w:top w:val="outset" w:color="000000" w:sz="6" w:space="0"/>
              <w:left w:val="nil"/>
              <w:bottom w:val="outset" w:color="000000" w:sz="6" w:space="0"/>
              <w:right w:val="outset" w:color="000000" w:sz="6" w:space="0"/>
            </w:tcBorders>
            <w:shd w:val="clear"/>
            <w:vAlign w:val="center"/>
          </w:tcPr>
          <w:p w14:paraId="0DB5B4E2">
            <w:pPr>
              <w:rPr>
                <w:rFonts w:hint="eastAsia" w:ascii="宋体"/>
                <w:sz w:val="24"/>
                <w:szCs w:val="24"/>
              </w:rPr>
            </w:pPr>
          </w:p>
        </w:tc>
      </w:tr>
      <w:tr w14:paraId="57E4CFB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0" w:type="auto"/>
            <w:tcBorders>
              <w:top w:val="outset" w:color="000000" w:sz="6" w:space="0"/>
              <w:left w:val="outset" w:color="000000" w:sz="6" w:space="0"/>
              <w:bottom w:val="outset" w:color="000000" w:sz="6" w:space="0"/>
              <w:right w:val="outset" w:color="000000" w:sz="6" w:space="0"/>
            </w:tcBorders>
            <w:shd w:val="clear"/>
            <w:vAlign w:val="center"/>
          </w:tcPr>
          <w:p w14:paraId="22361D2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DAEB67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0EC1C9D">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2E8F65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D0903F2">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A60BA5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C3D207B">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5E32BA4">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596E91">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4C8939E">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9419B1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522777">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9A07B58">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5EF9960">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2F3E0D9">
            <w:pPr>
              <w:pStyle w:val="5"/>
              <w:keepNext w:val="0"/>
              <w:keepLines w:val="0"/>
              <w:widowControl/>
              <w:suppressLineNumbers w:val="0"/>
              <w:spacing w:before="0" w:beforeAutospacing="0" w:after="105" w:afterAutospacing="0" w:line="23" w:lineRule="atLeast"/>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0 </w:t>
            </w:r>
          </w:p>
        </w:tc>
      </w:tr>
    </w:tbl>
    <w:p w14:paraId="10DE4B87">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五、存在的主要问题及改进情况 </w:t>
      </w:r>
    </w:p>
    <w:p w14:paraId="3E3A8402">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今年我会在政务公开上开展了一些工作，但对照上级要求，还存在一些不足之处：一是有些信息公开工作还不够规范、不够完善，政府信息更新、维护不够及时，如会议召开后未及时公开会议具体内容情况。二是公开的内容和形式不够丰富，公开的深度和广度还有待于进一步提高，在政策解读上，以文字解读为主，仅通过图片解读1篇。2022年，市城管局将继续按照市政府政务公开工作的统一部署和要求，以“公开为常态，不公开为例外”的工作作风，进一步完善相关工作制度，建立健全政务公开机制。规范信息公开内容，加大网上公开力度。</w:t>
      </w:r>
    </w:p>
    <w:p w14:paraId="4FF2994D">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六、其他需要报告的事项 </w:t>
      </w:r>
    </w:p>
    <w:p w14:paraId="3E6252E7">
      <w:pPr>
        <w:pStyle w:val="5"/>
        <w:keepNext w:val="0"/>
        <w:keepLines w:val="0"/>
        <w:widowControl/>
        <w:suppressLineNumbers w:val="0"/>
        <w:spacing w:before="0" w:beforeAutospacing="0" w:after="105" w:afterAutospacing="0" w:line="23" w:lineRule="atLeast"/>
        <w:ind w:left="0" w:firstLine="420"/>
        <w:jc w:val="both"/>
        <w:rPr>
          <w:rFonts w:hint="eastAsia" w:ascii="微软雅黑" w:hAnsi="微软雅黑" w:eastAsia="微软雅黑" w:cs="微软雅黑"/>
          <w:sz w:val="28"/>
          <w:szCs w:val="28"/>
        </w:rPr>
      </w:pPr>
      <w:r>
        <w:rPr>
          <w:rFonts w:hint="eastAsia" w:ascii="微软雅黑" w:hAnsi="微软雅黑" w:eastAsia="微软雅黑" w:cs="微软雅黑"/>
          <w:sz w:val="28"/>
          <w:szCs w:val="28"/>
        </w:rPr>
        <w:t>2021年度，本机关无收取信息处理费情况,无其他需要报告的事项。</w:t>
      </w:r>
    </w:p>
    <w:p w14:paraId="2BE4169A"/>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YTM4MWEyNGU3MDQ1MTUwODEzM2VhOTA5NzA0YzgifQ=="/>
  </w:docVars>
  <w:rsids>
    <w:rsidRoot w:val="7E651EF6"/>
    <w:rsid w:val="2378385F"/>
    <w:rsid w:val="27F95B69"/>
    <w:rsid w:val="2B3E0A38"/>
    <w:rsid w:val="320361C8"/>
    <w:rsid w:val="759D366E"/>
    <w:rsid w:val="7E651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2523</Words>
  <Characters>2583</Characters>
  <Lines>0</Lines>
  <Paragraphs>0</Paragraphs>
  <TotalTime>3</TotalTime>
  <ScaleCrop>false</ScaleCrop>
  <LinksUpToDate>false</LinksUpToDate>
  <CharactersWithSpaces>2606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2023-01-05T00:26:00Z</dcterms:created>
  <dc:creator>Administrator</dc:creator>
  <cp:lastModifiedBy>大海丫</cp:lastModifiedBy>
  <dcterms:modified xsi:type="dcterms:W3CDTF">2024-08-01T02:20:34Z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70BFDD6917804FEB9C4DEE5F09DEBDE0_13</vt:lpwstr>
  </property>
</Properties>
</file>